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       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____»____________201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 на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основании ______________________________________,    с одной стороны, и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E16927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Открытое акционерное общество «</w:t>
      </w:r>
      <w:proofErr w:type="spellStart"/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-Ярославнефтеоргсинтез» (ОАО «</w:t>
      </w:r>
      <w:proofErr w:type="spellStart"/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-ЯНОС»)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именуемое в дальнейшем «Продавец», в лице Генерального директора Карпова Николая Владимировича, действующего на основании Устава, с другой 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стороны, в дальнейшем совместно именуемые «Стороны», а в отдельности «Сторона», заключили настоящее Соглашение (далее – «Соглашение») о нижеследующем.</w:t>
      </w:r>
    </w:p>
    <w:p w:rsidR="001C6FBF" w:rsidRP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Pr="001C6FBF" w:rsidRDefault="00E16927" w:rsidP="00FA5A43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№1 «Лом черных и цветных металлов»:</w:t>
      </w:r>
    </w:p>
    <w:tbl>
      <w:tblPr>
        <w:tblW w:w="6540" w:type="dxa"/>
        <w:tblLook w:val="04A0" w:firstRow="1" w:lastRow="0" w:firstColumn="1" w:lastColumn="0" w:noHBand="0" w:noVBand="1"/>
      </w:tblPr>
      <w:tblGrid>
        <w:gridCol w:w="1049"/>
        <w:gridCol w:w="3380"/>
        <w:gridCol w:w="2140"/>
      </w:tblGrid>
      <w:tr w:rsidR="003D55F5" w:rsidRPr="003D55F5" w:rsidTr="003D55F5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b/>
                <w:bCs/>
                <w:lang w:eastAsia="ru-RU"/>
              </w:rPr>
              <w:t>№ позиции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лома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b/>
                <w:bCs/>
                <w:lang w:eastAsia="ru-RU"/>
              </w:rPr>
              <w:t>Сумма задатка, руб. без НДС*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черных металлов  5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837 000,00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черных металлов  12 А</w:t>
            </w:r>
            <w:r w:rsidRPr="003D55F5">
              <w:rPr>
                <w:rFonts w:ascii="Times New Roman" w:eastAsia="Times New Roman" w:hAnsi="Times New Roman"/>
                <w:vertAlign w:val="superscript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1 104 000,00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черных металлов  11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111 000,00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черных металлов  16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11 100,00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черных металлов  12 А</w:t>
            </w:r>
            <w:r w:rsidRPr="003D55F5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1 462 800,00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меди М 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1 516 500,00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алюминия А 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756 000,00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алюминия А 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144 000,00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Б - 10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12 000,00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 Б - 26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135 900,00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 Б - 27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39 600,00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биметаллов БМ 1</w:t>
            </w:r>
            <w:r w:rsidRPr="003D55F5">
              <w:rPr>
                <w:rFonts w:ascii="Times New Roman" w:eastAsia="Times New Roman" w:hAnsi="Times New Roman"/>
                <w:vertAlign w:val="superscript"/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45 100,00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биметаллов БМ 1</w:t>
            </w:r>
            <w:r w:rsidRPr="003D55F5">
              <w:rPr>
                <w:rFonts w:ascii="Times New Roman" w:eastAsia="Times New Roman" w:hAnsi="Times New Roman"/>
                <w:vertAlign w:val="superscript"/>
                <w:lang w:eastAsia="ru-RU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1 433 700,00</w:t>
            </w:r>
          </w:p>
        </w:tc>
      </w:tr>
      <w:tr w:rsidR="003D55F5" w:rsidRPr="003D55F5" w:rsidTr="003D55F5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Лом биметаллов БМ 1</w:t>
            </w:r>
            <w:r w:rsidRPr="003D55F5">
              <w:rPr>
                <w:rFonts w:ascii="Times New Roman" w:eastAsia="Times New Roman" w:hAnsi="Times New Roman"/>
                <w:vertAlign w:val="superscript"/>
                <w:lang w:eastAsia="ru-RU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265 500,00</w:t>
            </w:r>
          </w:p>
        </w:tc>
      </w:tr>
      <w:tr w:rsidR="003D55F5" w:rsidRPr="003D55F5" w:rsidTr="003D55F5">
        <w:trPr>
          <w:trHeight w:val="54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b/>
                <w:bCs/>
                <w:lang w:eastAsia="ru-RU"/>
              </w:rPr>
              <w:t>7 874 200,00</w:t>
            </w:r>
          </w:p>
        </w:tc>
      </w:tr>
    </w:tbl>
    <w:p w:rsidR="00E16927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sz w:val="23"/>
          <w:szCs w:val="23"/>
          <w:lang w:eastAsia="ru-RU"/>
        </w:rPr>
        <w:t>*НДС исчисляется налоговым агентом</w:t>
      </w:r>
    </w:p>
    <w:tbl>
      <w:tblPr>
        <w:tblW w:w="9689" w:type="dxa"/>
        <w:tblLook w:val="04A0" w:firstRow="1" w:lastRow="0" w:firstColumn="1" w:lastColumn="0" w:noHBand="0" w:noVBand="1"/>
      </w:tblPr>
      <w:tblGrid>
        <w:gridCol w:w="9689"/>
      </w:tblGrid>
      <w:tr w:rsidR="003D55F5" w:rsidRPr="003D55F5" w:rsidTr="003D55F5">
        <w:trPr>
          <w:trHeight w:val="315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5F5" w:rsidRPr="003D55F5" w:rsidRDefault="003D55F5" w:rsidP="003D55F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– В том числе бочки общим весом 10000кг</w:t>
            </w:r>
          </w:p>
        </w:tc>
      </w:tr>
      <w:tr w:rsidR="003D55F5" w:rsidRPr="003D55F5" w:rsidTr="003D55F5">
        <w:trPr>
          <w:trHeight w:val="315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5F5" w:rsidRPr="003D55F5" w:rsidRDefault="003D55F5" w:rsidP="003D55F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– Лом черных металлов 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2А с повышенным содержанием неме</w:t>
            </w:r>
            <w:r w:rsidRPr="003D55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3D55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ллических примесей</w:t>
            </w:r>
          </w:p>
        </w:tc>
      </w:tr>
      <w:tr w:rsidR="003D55F5" w:rsidRPr="003D55F5" w:rsidTr="003D55F5">
        <w:trPr>
          <w:trHeight w:val="315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5F5" w:rsidRPr="003D55F5" w:rsidRDefault="003D55F5" w:rsidP="003D55F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– Трансформатор с алюминиевой обмоткой</w:t>
            </w:r>
          </w:p>
        </w:tc>
      </w:tr>
      <w:tr w:rsidR="003D55F5" w:rsidRPr="003D55F5" w:rsidTr="003D55F5">
        <w:trPr>
          <w:trHeight w:val="315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5F5" w:rsidRPr="003D55F5" w:rsidRDefault="003D55F5" w:rsidP="003D55F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– Секции ХВ из углеродистой стали</w:t>
            </w:r>
          </w:p>
        </w:tc>
      </w:tr>
      <w:tr w:rsidR="003D55F5" w:rsidRPr="003D55F5" w:rsidTr="003D55F5">
        <w:trPr>
          <w:trHeight w:val="315"/>
        </w:trPr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5F5" w:rsidRPr="003D55F5" w:rsidRDefault="003D55F5" w:rsidP="003D55F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– Секции ХВ из нержавейки (Б26)</w:t>
            </w:r>
          </w:p>
        </w:tc>
      </w:tr>
    </w:tbl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согласно ПДО № __________________ от «__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_»_</w:t>
      </w:r>
      <w:proofErr w:type="gramEnd"/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___201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г., перечисляет денежные средства в размере  ___________ (________________) рублей (далее - "задаток"), а Продавец принимает задаток на счет: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Получатель: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Открытое акционерное общество "</w:t>
      </w: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-Ярославнефтеоргсинтез" (ОАО «</w:t>
      </w: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-ЯНОС»)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E16927" w:rsidRPr="001C6FBF" w:rsidRDefault="00E16927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Р/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счет  40702810616250002974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.  </w:t>
      </w:r>
    </w:p>
    <w:p w:rsidR="00E16927" w:rsidRPr="001C6FBF" w:rsidRDefault="00E16927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ПДО, а именно, 16 часов 00 минут (время московское) "___" _________ 20</w:t>
      </w:r>
      <w:r w:rsidR="003D55F5">
        <w:rPr>
          <w:rFonts w:ascii="Times New Roman" w:eastAsia="Times New Roman" w:hAnsi="Times New Roman"/>
          <w:sz w:val="23"/>
          <w:szCs w:val="23"/>
          <w:lang w:eastAsia="ru-RU"/>
        </w:rPr>
        <w:t>18</w:t>
      </w:r>
      <w:bookmarkStart w:id="0" w:name="_GoBack"/>
      <w:bookmarkEnd w:id="0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 считается внесенным с момента поступления задатка на указанный счет. 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Продавца.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2.2. Продавец не вправе распоряжаться денежными средствами, поступившими на его счет в качестве задатка.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2.3.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C6FBF" w:rsidRPr="001C6FBF" w:rsidRDefault="001C6FBF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49419B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сроки, установленные пунктами 3.2 - 3.4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Претендент обязан незамедлительно письменно информировать Продавца об изменении своих банковских реквизитов. Продавец не отвечает за нарушение установленных настоящим Соглашением сроков возврата задатка в случае, если Претендент своевременно не информировал Продавца об изменении своих банковских реквизитов.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3.2. В случае, если Претендент участвовал в конкурентной процедуре, но не выиграл, Продавец обязуется возвратить сумму внесенного Претендентом задатка не позднее 7 (семи) рабочих дней с даты окончания срока действия оферты.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3.3. В случае признания конкурентной процедуры реализации несостоявшейся Продавец обязуется возвратить сумму внесенного Претендентом задатка в течение 7 (семи)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3.4. </w:t>
      </w:r>
      <w:r w:rsidR="00FA5A43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Внесенный задаток не возвращается в случае, если Претендент, признанный победителем: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уклонится, либо откажется полностью или частично от заключения договора;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C6FBF" w:rsidRPr="001C6FBF" w:rsidRDefault="001C6FBF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49419B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Заключительные положения</w:t>
      </w:r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Продавцу указанных в ПДО документов и перечисления Претендентом задатка Продавцу и прекращает 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p w:rsidR="00E16927" w:rsidRPr="001C6FBF" w:rsidRDefault="00E16927" w:rsidP="00E16927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2A1729">
        <w:trPr>
          <w:trHeight w:val="4246"/>
        </w:trPr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Открытое акционерное общество</w:t>
            </w:r>
          </w:p>
          <w:p w:rsidR="00E16927" w:rsidRPr="001C6FBF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«</w:t>
            </w:r>
            <w:proofErr w:type="spellStart"/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Славнефть</w:t>
            </w:r>
            <w:proofErr w:type="spellEnd"/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-Ярославнефтеоргсинтез»</w:t>
            </w:r>
          </w:p>
          <w:p w:rsidR="00E16927" w:rsidRPr="001C6FBF" w:rsidRDefault="0049419B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Сокращенное наименование</w:t>
            </w:r>
            <w:r w:rsidR="00E16927"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:</w:t>
            </w:r>
          </w:p>
          <w:p w:rsidR="00E16927" w:rsidRPr="001C6FBF" w:rsidRDefault="00E16927" w:rsidP="002A1729">
            <w:pPr>
              <w:tabs>
                <w:tab w:val="right" w:pos="5147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ОАО «</w:t>
            </w:r>
            <w:proofErr w:type="spellStart"/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Славнефть</w:t>
            </w:r>
            <w:proofErr w:type="spellEnd"/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-ЯНОС»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u w:val="single"/>
                <w:lang w:eastAsia="ar-SA"/>
              </w:rPr>
              <w:t>Место нахождения</w:t>
            </w: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Российская Федерация, 150023, г. Ярославль,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Московский проспект, дом. 130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u w:val="single"/>
                <w:lang w:eastAsia="ar-SA"/>
              </w:rPr>
              <w:t>Адрес для корреспонденции</w:t>
            </w: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Российская </w:t>
            </w:r>
            <w:proofErr w:type="gramStart"/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Федерация,,</w:t>
            </w:r>
            <w:proofErr w:type="gramEnd"/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 150023, г. Ярославль,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Московский проспект, дом. 130</w:t>
            </w:r>
          </w:p>
          <w:p w:rsidR="00E16927" w:rsidRPr="001C6FBF" w:rsidRDefault="00E16927" w:rsidP="002A17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Телефон: (4852) 49-81-60; </w:t>
            </w:r>
          </w:p>
          <w:p w:rsidR="00E16927" w:rsidRPr="001C6FBF" w:rsidRDefault="00E16927" w:rsidP="002A17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Факс (</w:t>
            </w:r>
            <w:proofErr w:type="spellStart"/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автом</w:t>
            </w:r>
            <w:proofErr w:type="spellEnd"/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): (4852) 47-71-45,47-18-74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ИНН 7601001107 КПП 997</w:t>
            </w:r>
            <w:r w:rsidR="0049419B"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2</w:t>
            </w: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50001,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ОКПО 00149765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Расчетный счет № 40702810616250002974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в Филиале Банка ВТБ (ПАО) в г. Воронеже,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БИК 042007835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Корр./счет №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2A1729">
        <w:trPr>
          <w:trHeight w:val="1482"/>
        </w:trPr>
        <w:tc>
          <w:tcPr>
            <w:tcW w:w="5160" w:type="dxa"/>
          </w:tcPr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ПРОДАВЕЦ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ОАО «</w:t>
            </w:r>
            <w:proofErr w:type="spellStart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Славнефть</w:t>
            </w:r>
            <w:proofErr w:type="spellEnd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-ЯНОС»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proofErr w:type="spellStart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Н.В.Карпов</w:t>
            </w:r>
            <w:proofErr w:type="spellEnd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М.П.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3F351E" w:rsidRPr="001C6FBF" w:rsidRDefault="003F351E">
      <w:pPr>
        <w:rPr>
          <w:sz w:val="23"/>
          <w:szCs w:val="23"/>
        </w:rPr>
      </w:pPr>
    </w:p>
    <w:sectPr w:rsidR="003F351E" w:rsidRPr="001C6FBF" w:rsidSect="001C6FB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E1"/>
    <w:rsid w:val="0007440E"/>
    <w:rsid w:val="00161146"/>
    <w:rsid w:val="001C6FBF"/>
    <w:rsid w:val="003B2D8E"/>
    <w:rsid w:val="003D55F5"/>
    <w:rsid w:val="003F351E"/>
    <w:rsid w:val="0049419B"/>
    <w:rsid w:val="00597CC3"/>
    <w:rsid w:val="006867E1"/>
    <w:rsid w:val="008159FE"/>
    <w:rsid w:val="00870A21"/>
    <w:rsid w:val="00D044FF"/>
    <w:rsid w:val="00E16927"/>
    <w:rsid w:val="00E32DB4"/>
    <w:rsid w:val="00FA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8CE4"/>
  <w15:chartTrackingRefBased/>
  <w15:docId w15:val="{907D590E-AE97-4ADA-BF34-666648409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GarifullinaYV</cp:lastModifiedBy>
  <cp:revision>14</cp:revision>
  <dcterms:created xsi:type="dcterms:W3CDTF">2018-06-15T08:06:00Z</dcterms:created>
  <dcterms:modified xsi:type="dcterms:W3CDTF">2018-08-14T08:03:00Z</dcterms:modified>
</cp:coreProperties>
</file>